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附件2：</w:t>
      </w:r>
    </w:p>
    <w:p>
      <w:pPr>
        <w:pStyle w:val="6"/>
        <w:shd w:val="clear" w:color="auto" w:fill="auto"/>
        <w:spacing w:before="0" w:after="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Tahoma" w:eastAsia="方正小标宋简体" w:cs="宋体"/>
          <w:b/>
          <w:bCs/>
          <w:kern w:val="0"/>
          <w:sz w:val="36"/>
          <w:szCs w:val="22"/>
          <w:lang w:val="en-US" w:eastAsia="zh-CN" w:bidi="ar-SA"/>
        </w:rPr>
        <w:t>宝鸡市蟠龙高新区高新技术创业服务中心</w:t>
      </w:r>
    </w:p>
    <w:p>
      <w:pPr>
        <w:shd w:val="clear" w:color="auto" w:fill="auto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shd w:val="clear" w:color="auto" w:fill="auto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7"/>
        <w:tblW w:w="99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hd w:val="clear" w:color="auto" w:fill="auto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hd w:val="clear" w:color="auto" w:fill="auto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 w:color="auto" w:fill="auto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 w:color="auto" w:fill="auto"/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hd w:val="clear" w:color="auto" w:fill="auto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0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sectPr>
      <w:footerReference r:id="rId3" w:type="default"/>
      <w:footerReference r:id="rId4" w:type="even"/>
      <w:pgSz w:w="11906" w:h="16838"/>
      <w:pgMar w:top="2268" w:right="1531" w:bottom="1985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A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6">
    <w:name w:val="Title"/>
    <w:basedOn w:val="1"/>
    <w:next w:val="1"/>
    <w:link w:val="15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9">
    <w:name w:val="page number"/>
    <w:basedOn w:val="8"/>
    <w:qFormat/>
    <w:uiPriority w:val="0"/>
    <w:rPr>
      <w:szCs w:val="20"/>
    </w:rPr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0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Tahoma" w:hAnsi="Tahoma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99"/>
    <w:rPr>
      <w:rFonts w:ascii="Tahoma" w:hAnsi="Tahoma"/>
      <w:sz w:val="18"/>
      <w:szCs w:val="18"/>
    </w:rPr>
  </w:style>
  <w:style w:type="character" w:customStyle="1" w:styleId="14">
    <w:name w:val="标题 Char"/>
    <w:basedOn w:val="8"/>
    <w:link w:val="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5">
    <w:name w:val="标题 Char1"/>
    <w:basedOn w:val="8"/>
    <w:link w:val="6"/>
    <w:qFormat/>
    <w:uiPriority w:val="10"/>
    <w:rPr>
      <w:rFonts w:ascii="Cambria" w:hAnsi="Cambria" w:eastAsia="宋体" w:cs="宋体"/>
      <w:b/>
      <w:bCs/>
      <w:sz w:val="32"/>
      <w:szCs w:val="32"/>
    </w:rPr>
  </w:style>
  <w:style w:type="paragraph" w:customStyle="1" w:styleId="16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3119</Words>
  <Characters>3203</Characters>
  <Paragraphs>242</Paragraphs>
  <TotalTime>7</TotalTime>
  <ScaleCrop>false</ScaleCrop>
  <LinksUpToDate>false</LinksUpToDate>
  <CharactersWithSpaces>3359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谢尧</cp:lastModifiedBy>
  <cp:lastPrinted>2020-03-04T08:32:00Z</cp:lastPrinted>
  <dcterms:modified xsi:type="dcterms:W3CDTF">2020-03-05T11:25:56Z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